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A0" w:rsidRDefault="00E577A0" w:rsidP="00411789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:rsidR="00E577A0" w:rsidRDefault="00E577A0" w:rsidP="00411789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:rsidR="00E577A0" w:rsidRDefault="00E577A0" w:rsidP="00411789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:rsidR="00E577A0" w:rsidRPr="00E577A0" w:rsidRDefault="00E577A0" w:rsidP="00411789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</w:p>
    <w:p w:rsidR="00411789" w:rsidRPr="00E577A0" w:rsidRDefault="00411789" w:rsidP="00411789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24"/>
        </w:rPr>
      </w:pPr>
      <w:r w:rsidRPr="00E577A0">
        <w:rPr>
          <w:rFonts w:ascii="Times New Roman" w:hAnsi="Times New Roman" w:cs="Times New Roman"/>
          <w:b/>
          <w:color w:val="1F3864" w:themeColor="accent5" w:themeShade="80"/>
          <w:sz w:val="24"/>
        </w:rPr>
        <w:t>L’Equipe Mobile Départementale de Pédopsychiatrie</w:t>
      </w:r>
    </w:p>
    <w:p w:rsidR="00411789" w:rsidRPr="00411789" w:rsidRDefault="00411789" w:rsidP="00411789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:rsidR="00411789" w:rsidRDefault="00411789" w:rsidP="00411789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11789" w:rsidRDefault="00411789" w:rsidP="00543D25">
      <w:pPr>
        <w:spacing w:after="0"/>
        <w:ind w:left="1068" w:firstLine="348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>Madame, Monsieur,</w:t>
      </w:r>
    </w:p>
    <w:p w:rsidR="00411789" w:rsidRPr="00411789" w:rsidRDefault="00411789" w:rsidP="00411789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11789" w:rsidRDefault="00411789" w:rsidP="00411789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>L’équipe mobile Départementale de Pédopsychiatrie est</w:t>
      </w:r>
      <w:r w:rsidR="002425AF">
        <w:rPr>
          <w:rFonts w:ascii="Times New Roman" w:hAnsi="Times New Roman" w:cs="Times New Roman"/>
        </w:rPr>
        <w:t xml:space="preserve"> un dispositif de soins rattaché</w:t>
      </w:r>
      <w:r w:rsidRPr="00411789">
        <w:rPr>
          <w:rFonts w:ascii="Times New Roman" w:hAnsi="Times New Roman" w:cs="Times New Roman"/>
        </w:rPr>
        <w:t xml:space="preserve"> à l’unité pour adolescents de Niort.</w:t>
      </w:r>
    </w:p>
    <w:p w:rsidR="00411789" w:rsidRPr="00411789" w:rsidRDefault="00411789" w:rsidP="00411789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411789" w:rsidRDefault="00411789" w:rsidP="00411789">
      <w:p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L’équipe pluridisciplinaire est composée de : Pédopsychiatre, Psychologue, Cadre supérieur de santé, Infirmière coordinatrice, Educatrice spécialisée, Infirmière, Assistante sociale, Secrétaire. </w:t>
      </w:r>
      <w:r w:rsidRPr="00411789">
        <w:rPr>
          <w:rFonts w:ascii="Times New Roman" w:hAnsi="Times New Roman" w:cs="Times New Roman"/>
        </w:rPr>
        <w:br/>
      </w:r>
      <w:r w:rsidRPr="00411789">
        <w:rPr>
          <w:rFonts w:ascii="Times New Roman" w:hAnsi="Times New Roman" w:cs="Times New Roman"/>
        </w:rPr>
        <w:br/>
        <w:t>Les i</w:t>
      </w:r>
      <w:r w:rsidR="007246C8">
        <w:rPr>
          <w:rFonts w:ascii="Times New Roman" w:hAnsi="Times New Roman" w:cs="Times New Roman"/>
        </w:rPr>
        <w:t>nterventions se font auprès d’</w:t>
      </w:r>
      <w:r w:rsidRPr="00411789">
        <w:rPr>
          <w:rFonts w:ascii="Times New Roman" w:hAnsi="Times New Roman" w:cs="Times New Roman"/>
        </w:rPr>
        <w:t>adolescents âgés de 11 à 18 ans du département des Deux-Sèvres</w:t>
      </w:r>
      <w:r w:rsidR="007246C8">
        <w:rPr>
          <w:rFonts w:ascii="Times New Roman" w:hAnsi="Times New Roman" w:cs="Times New Roman"/>
        </w:rPr>
        <w:t>,</w:t>
      </w:r>
      <w:r w:rsidRPr="00411789">
        <w:rPr>
          <w:rFonts w:ascii="Times New Roman" w:hAnsi="Times New Roman" w:cs="Times New Roman"/>
        </w:rPr>
        <w:t xml:space="preserve"> en situation de souffrance psychique</w:t>
      </w:r>
      <w:r w:rsidR="007246C8">
        <w:rPr>
          <w:rFonts w:ascii="Times New Roman" w:hAnsi="Times New Roman" w:cs="Times New Roman"/>
        </w:rPr>
        <w:t>,</w:t>
      </w:r>
      <w:bookmarkStart w:id="0" w:name="_GoBack"/>
      <w:bookmarkEnd w:id="0"/>
      <w:r w:rsidRPr="00411789">
        <w:rPr>
          <w:rFonts w:ascii="Times New Roman" w:hAnsi="Times New Roman" w:cs="Times New Roman"/>
        </w:rPr>
        <w:t xml:space="preserve"> pour lesquels l’inscription dans un parcours de soins classique ne peut se faire.</w:t>
      </w:r>
    </w:p>
    <w:p w:rsidR="00411789" w:rsidRPr="00411789" w:rsidRDefault="00411789" w:rsidP="00411789">
      <w:pPr>
        <w:spacing w:after="0"/>
        <w:jc w:val="both"/>
        <w:rPr>
          <w:rFonts w:ascii="Times New Roman" w:hAnsi="Times New Roman" w:cs="Times New Roman"/>
        </w:rPr>
      </w:pPr>
    </w:p>
    <w:p w:rsidR="00411789" w:rsidRDefault="00411789" w:rsidP="0041178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11789">
        <w:rPr>
          <w:rFonts w:ascii="Times New Roman" w:hAnsi="Times New Roman" w:cs="Times New Roman"/>
          <w:u w:val="single"/>
        </w:rPr>
        <w:t>Cadre des interventions :</w:t>
      </w:r>
    </w:p>
    <w:p w:rsidR="00411789" w:rsidRPr="00411789" w:rsidRDefault="00411789" w:rsidP="0041178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11789" w:rsidRPr="00411789" w:rsidRDefault="00411789" w:rsidP="0041178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>L’équipe mobile départementale de pédopsychiatrie se déplace à la rencontre des jeunes et des adultes qui les entourent, au sein même de leur environnement.</w:t>
      </w:r>
    </w:p>
    <w:p w:rsidR="00411789" w:rsidRPr="00411789" w:rsidRDefault="00411789" w:rsidP="0041178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>Elle intervient principalement en binômes soignants.</w:t>
      </w:r>
    </w:p>
    <w:p w:rsidR="00411789" w:rsidRPr="00411789" w:rsidRDefault="00411789" w:rsidP="0041178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Elle s’adapte à chaque situation et peut intervenir au domicile ou </w:t>
      </w:r>
      <w:r w:rsidR="002425AF">
        <w:rPr>
          <w:rFonts w:ascii="Times New Roman" w:hAnsi="Times New Roman" w:cs="Times New Roman"/>
        </w:rPr>
        <w:t>à</w:t>
      </w:r>
      <w:r w:rsidR="004C7790">
        <w:rPr>
          <w:rFonts w:ascii="Times New Roman" w:hAnsi="Times New Roman" w:cs="Times New Roman"/>
        </w:rPr>
        <w:t xml:space="preserve"> l’extérieur (le transport </w:t>
      </w:r>
      <w:r w:rsidRPr="00411789">
        <w:rPr>
          <w:rFonts w:ascii="Times New Roman" w:hAnsi="Times New Roman" w:cs="Times New Roman"/>
        </w:rPr>
        <w:t xml:space="preserve">se fera alors par l’usage du véhicule professionnel). </w:t>
      </w:r>
    </w:p>
    <w:p w:rsidR="00411789" w:rsidRPr="00411789" w:rsidRDefault="00411789" w:rsidP="0041178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Afin d’harmoniser l’accompagnement </w:t>
      </w:r>
      <w:r w:rsidR="002425AF">
        <w:rPr>
          <w:rFonts w:ascii="Times New Roman" w:hAnsi="Times New Roman" w:cs="Times New Roman"/>
        </w:rPr>
        <w:t>du jeune</w:t>
      </w:r>
      <w:r w:rsidRPr="00411789">
        <w:rPr>
          <w:rFonts w:ascii="Times New Roman" w:hAnsi="Times New Roman" w:cs="Times New Roman"/>
        </w:rPr>
        <w:t>, elle rencontre les partenaires régulièrement.</w:t>
      </w:r>
    </w:p>
    <w:p w:rsidR="00411789" w:rsidRDefault="00411789" w:rsidP="0041178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Dans le cadre </w:t>
      </w:r>
      <w:r w:rsidR="002425AF">
        <w:rPr>
          <w:rFonts w:ascii="Times New Roman" w:hAnsi="Times New Roman" w:cs="Times New Roman"/>
        </w:rPr>
        <w:t>des soins</w:t>
      </w:r>
      <w:r w:rsidRPr="00411789">
        <w:rPr>
          <w:rFonts w:ascii="Times New Roman" w:hAnsi="Times New Roman" w:cs="Times New Roman"/>
        </w:rPr>
        <w:t xml:space="preserve">, </w:t>
      </w:r>
      <w:r w:rsidR="00B56FE4">
        <w:rPr>
          <w:rFonts w:ascii="Times New Roman" w:hAnsi="Times New Roman" w:cs="Times New Roman"/>
        </w:rPr>
        <w:t>l’adolescent</w:t>
      </w:r>
      <w:r w:rsidRPr="00411789">
        <w:rPr>
          <w:rFonts w:ascii="Times New Roman" w:hAnsi="Times New Roman" w:cs="Times New Roman"/>
        </w:rPr>
        <w:t xml:space="preserve"> </w:t>
      </w:r>
      <w:r w:rsidR="00B56FE4">
        <w:rPr>
          <w:rFonts w:ascii="Times New Roman" w:hAnsi="Times New Roman" w:cs="Times New Roman"/>
        </w:rPr>
        <w:t>pourra être reçu</w:t>
      </w:r>
      <w:r w:rsidRPr="00411789">
        <w:rPr>
          <w:rFonts w:ascii="Times New Roman" w:hAnsi="Times New Roman" w:cs="Times New Roman"/>
        </w:rPr>
        <w:t xml:space="preserve"> par le médecin référent : Dr. ADRAGNA.</w:t>
      </w:r>
    </w:p>
    <w:p w:rsidR="00411789" w:rsidRPr="00411789" w:rsidRDefault="00411789" w:rsidP="00B56FE4">
      <w:pPr>
        <w:pStyle w:val="Paragraphedeliste"/>
        <w:spacing w:after="0"/>
        <w:jc w:val="both"/>
        <w:rPr>
          <w:rFonts w:ascii="Times New Roman" w:hAnsi="Times New Roman" w:cs="Times New Roman"/>
        </w:rPr>
      </w:pPr>
    </w:p>
    <w:p w:rsidR="00411789" w:rsidRPr="00411789" w:rsidRDefault="00411789" w:rsidP="0041178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11789">
        <w:rPr>
          <w:rFonts w:ascii="Times New Roman" w:hAnsi="Times New Roman" w:cs="Times New Roman"/>
          <w:u w:val="single"/>
        </w:rPr>
        <w:t xml:space="preserve">Déroulement des interventions : </w:t>
      </w:r>
    </w:p>
    <w:p w:rsidR="00411789" w:rsidRPr="00411789" w:rsidRDefault="00411789" w:rsidP="0041178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11789" w:rsidRPr="00411789" w:rsidRDefault="00411789" w:rsidP="0041178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Pour intervenir, l’équipe mobile doit être sollicitée par un partenaire </w:t>
      </w:r>
      <w:r w:rsidR="002425AF">
        <w:rPr>
          <w:rFonts w:ascii="Times New Roman" w:hAnsi="Times New Roman" w:cs="Times New Roman"/>
        </w:rPr>
        <w:t>impliqué</w:t>
      </w:r>
      <w:r w:rsidRPr="00411789">
        <w:rPr>
          <w:rFonts w:ascii="Times New Roman" w:hAnsi="Times New Roman" w:cs="Times New Roman"/>
        </w:rPr>
        <w:t xml:space="preserve"> dans l</w:t>
      </w:r>
      <w:r w:rsidR="002425AF">
        <w:rPr>
          <w:rFonts w:ascii="Times New Roman" w:hAnsi="Times New Roman" w:cs="Times New Roman"/>
        </w:rPr>
        <w:t>’accompagnement global d</w:t>
      </w:r>
      <w:r w:rsidRPr="00411789">
        <w:rPr>
          <w:rFonts w:ascii="Times New Roman" w:hAnsi="Times New Roman" w:cs="Times New Roman"/>
        </w:rPr>
        <w:t>e votre enfant (Médecin, IME, SESSAD, ITEP, Education Nationale, PJJ…)</w:t>
      </w:r>
    </w:p>
    <w:p w:rsidR="00411789" w:rsidRDefault="00411789" w:rsidP="00411789">
      <w:pPr>
        <w:pStyle w:val="Paragraphedeliste"/>
        <w:numPr>
          <w:ilvl w:val="0"/>
          <w:numId w:val="1"/>
        </w:numPr>
        <w:pBdr>
          <w:bottom w:val="single" w:sz="6" w:space="31" w:color="auto"/>
        </w:pBdr>
        <w:spacing w:after="0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Après une démarche </w:t>
      </w:r>
      <w:r w:rsidR="002425AF">
        <w:rPr>
          <w:rFonts w:ascii="Times New Roman" w:hAnsi="Times New Roman" w:cs="Times New Roman"/>
        </w:rPr>
        <w:t xml:space="preserve">de rencontre et </w:t>
      </w:r>
      <w:r w:rsidRPr="00411789">
        <w:rPr>
          <w:rFonts w:ascii="Times New Roman" w:hAnsi="Times New Roman" w:cs="Times New Roman"/>
        </w:rPr>
        <w:t>d’évaluation se déroulant au mini</w:t>
      </w:r>
      <w:r w:rsidR="002425AF">
        <w:rPr>
          <w:rFonts w:ascii="Times New Roman" w:hAnsi="Times New Roman" w:cs="Times New Roman"/>
        </w:rPr>
        <w:t>mum sur quatre</w:t>
      </w:r>
      <w:r w:rsidR="00EC472D">
        <w:rPr>
          <w:rFonts w:ascii="Times New Roman" w:hAnsi="Times New Roman" w:cs="Times New Roman"/>
        </w:rPr>
        <w:t xml:space="preserve"> entretiens auprès de l’adolescent </w:t>
      </w:r>
      <w:r w:rsidRPr="00411789">
        <w:rPr>
          <w:rFonts w:ascii="Times New Roman" w:hAnsi="Times New Roman" w:cs="Times New Roman"/>
        </w:rPr>
        <w:t xml:space="preserve">et de son environnement, </w:t>
      </w:r>
      <w:r w:rsidR="00E577A0">
        <w:rPr>
          <w:rFonts w:ascii="Times New Roman" w:hAnsi="Times New Roman" w:cs="Times New Roman"/>
        </w:rPr>
        <w:t>l’équipe mobile envisage</w:t>
      </w:r>
      <w:r w:rsidRPr="00411789">
        <w:rPr>
          <w:rFonts w:ascii="Times New Roman" w:hAnsi="Times New Roman" w:cs="Times New Roman"/>
        </w:rPr>
        <w:t xml:space="preserve"> les modalités de poursuite des soins de manière la plus adaptée à sa situation.</w:t>
      </w:r>
    </w:p>
    <w:p w:rsidR="00E577A0" w:rsidRPr="00411789" w:rsidRDefault="00E577A0" w:rsidP="00411789">
      <w:pPr>
        <w:pStyle w:val="Paragraphedeliste"/>
        <w:numPr>
          <w:ilvl w:val="0"/>
          <w:numId w:val="1"/>
        </w:numPr>
        <w:pBdr>
          <w:bottom w:val="single" w:sz="6" w:space="3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votre demande, une restitution d’évaluation peut vous être faite. </w:t>
      </w:r>
    </w:p>
    <w:p w:rsidR="00411789" w:rsidRPr="00411789" w:rsidRDefault="00411789" w:rsidP="00411789">
      <w:pPr>
        <w:pBdr>
          <w:bottom w:val="single" w:sz="6" w:space="31" w:color="auto"/>
        </w:pBdr>
        <w:spacing w:after="0"/>
        <w:ind w:left="360"/>
        <w:jc w:val="both"/>
        <w:rPr>
          <w:rFonts w:ascii="Times New Roman" w:hAnsi="Times New Roman" w:cs="Times New Roman"/>
        </w:rPr>
      </w:pPr>
    </w:p>
    <w:p w:rsidR="00411789" w:rsidRDefault="00411789" w:rsidP="00411789">
      <w:pPr>
        <w:pBdr>
          <w:bottom w:val="single" w:sz="6" w:space="31" w:color="auto"/>
        </w:pBdr>
        <w:spacing w:after="0"/>
        <w:ind w:left="360"/>
        <w:jc w:val="both"/>
        <w:rPr>
          <w:rFonts w:ascii="Times New Roman" w:hAnsi="Times New Roman" w:cs="Times New Roman"/>
        </w:rPr>
      </w:pPr>
    </w:p>
    <w:p w:rsidR="00827338" w:rsidRPr="00411789" w:rsidRDefault="00411789" w:rsidP="002425AF">
      <w:pPr>
        <w:pBdr>
          <w:bottom w:val="single" w:sz="6" w:space="31" w:color="auto"/>
        </w:pBd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 xml:space="preserve">L’équipe mobile </w:t>
      </w:r>
      <w:r w:rsidR="002425AF">
        <w:rPr>
          <w:rFonts w:ascii="Times New Roman" w:hAnsi="Times New Roman" w:cs="Times New Roman"/>
        </w:rPr>
        <w:t xml:space="preserve">se tient à votre disposition pour tout renseignement complémentaire, et vous prie de croire à ses salutations respectueuses. </w:t>
      </w:r>
      <w:r w:rsidRPr="00411789">
        <w:rPr>
          <w:rFonts w:ascii="Times New Roman" w:hAnsi="Times New Roman" w:cs="Times New Roman"/>
        </w:rPr>
        <w:t xml:space="preserve"> </w:t>
      </w:r>
    </w:p>
    <w:p w:rsidR="00411789" w:rsidRDefault="00411789" w:rsidP="00411789">
      <w:pPr>
        <w:pBdr>
          <w:bottom w:val="single" w:sz="6" w:space="31" w:color="auto"/>
        </w:pBdr>
        <w:spacing w:after="0"/>
        <w:ind w:left="360"/>
        <w:jc w:val="both"/>
        <w:rPr>
          <w:rFonts w:ascii="Times New Roman" w:hAnsi="Times New Roman" w:cs="Times New Roman"/>
        </w:rPr>
      </w:pPr>
    </w:p>
    <w:p w:rsidR="00411789" w:rsidRPr="00411789" w:rsidRDefault="00411789" w:rsidP="00411789">
      <w:pPr>
        <w:pBdr>
          <w:bottom w:val="single" w:sz="6" w:space="31" w:color="auto"/>
        </w:pBdr>
        <w:spacing w:after="0"/>
        <w:ind w:left="360"/>
        <w:jc w:val="both"/>
        <w:rPr>
          <w:rFonts w:ascii="Times New Roman" w:hAnsi="Times New Roman" w:cs="Times New Roman"/>
        </w:rPr>
      </w:pPr>
    </w:p>
    <w:p w:rsidR="00411789" w:rsidRPr="00411789" w:rsidRDefault="00411789" w:rsidP="00411789">
      <w:pPr>
        <w:pBdr>
          <w:bottom w:val="single" w:sz="6" w:space="31" w:color="auto"/>
        </w:pBdr>
        <w:spacing w:after="0"/>
        <w:ind w:left="360"/>
        <w:jc w:val="right"/>
        <w:rPr>
          <w:rFonts w:ascii="Times New Roman" w:hAnsi="Times New Roman" w:cs="Times New Roman"/>
        </w:rPr>
      </w:pPr>
      <w:r w:rsidRPr="00411789">
        <w:rPr>
          <w:rFonts w:ascii="Times New Roman" w:hAnsi="Times New Roman" w:cs="Times New Roman"/>
        </w:rPr>
        <w:t>L’Equipe mobile départementale de pédopsychiatrie</w:t>
      </w:r>
    </w:p>
    <w:p w:rsidR="00411789" w:rsidRDefault="00411789" w:rsidP="00411789">
      <w:pPr>
        <w:pBdr>
          <w:bottom w:val="single" w:sz="6" w:space="31" w:color="auto"/>
        </w:pBdr>
        <w:ind w:left="360"/>
        <w:jc w:val="both"/>
      </w:pPr>
    </w:p>
    <w:sectPr w:rsidR="004117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E4" w:rsidRDefault="00360FE4" w:rsidP="00411789">
      <w:pPr>
        <w:spacing w:after="0" w:line="240" w:lineRule="auto"/>
      </w:pPr>
      <w:r>
        <w:separator/>
      </w:r>
    </w:p>
  </w:endnote>
  <w:endnote w:type="continuationSeparator" w:id="0">
    <w:p w:rsidR="00360FE4" w:rsidRDefault="00360FE4" w:rsidP="0041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E4" w:rsidRDefault="00360FE4" w:rsidP="00411789">
      <w:pPr>
        <w:spacing w:after="0" w:line="240" w:lineRule="auto"/>
      </w:pPr>
      <w:r>
        <w:separator/>
      </w:r>
    </w:p>
  </w:footnote>
  <w:footnote w:type="continuationSeparator" w:id="0">
    <w:p w:rsidR="00360FE4" w:rsidRDefault="00360FE4" w:rsidP="0041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89" w:rsidRDefault="00E577A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5605936</wp:posOffset>
          </wp:positionH>
          <wp:positionV relativeFrom="paragraph">
            <wp:posOffset>-298677</wp:posOffset>
          </wp:positionV>
          <wp:extent cx="715645" cy="987425"/>
          <wp:effectExtent l="0" t="0" r="8255" b="3175"/>
          <wp:wrapThrough wrapText="bothSides">
            <wp:wrapPolygon edited="0">
              <wp:start x="0" y="0"/>
              <wp:lineTo x="0" y="21253"/>
              <wp:lineTo x="21274" y="21253"/>
              <wp:lineTo x="21274" y="0"/>
              <wp:lineTo x="0" y="0"/>
            </wp:wrapPolygon>
          </wp:wrapThrough>
          <wp:docPr id="1" name="Image 1" descr="Centre Hospitalier Nord Deux-Sèvres (CHNDS) (Parthenay) – Fédération  Hospitalière de France (FH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Hospitalier Nord Deux-Sèvres (CHNDS) (Parthenay) – Fédération  Hospitalière de France (FHF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3946489</wp:posOffset>
          </wp:positionH>
          <wp:positionV relativeFrom="paragraph">
            <wp:posOffset>-130595</wp:posOffset>
          </wp:positionV>
          <wp:extent cx="1686560" cy="603250"/>
          <wp:effectExtent l="0" t="0" r="8890" b="6350"/>
          <wp:wrapThrough wrapText="bothSides">
            <wp:wrapPolygon edited="0">
              <wp:start x="16834" y="0"/>
              <wp:lineTo x="0" y="682"/>
              <wp:lineTo x="0" y="8867"/>
              <wp:lineTo x="2440" y="11596"/>
              <wp:lineTo x="2196" y="19099"/>
              <wp:lineTo x="3416" y="19781"/>
              <wp:lineTo x="15127" y="21145"/>
              <wp:lineTo x="19030" y="21145"/>
              <wp:lineTo x="19274" y="19781"/>
              <wp:lineTo x="20250" y="11596"/>
              <wp:lineTo x="21470" y="6821"/>
              <wp:lineTo x="21470" y="6139"/>
              <wp:lineTo x="17810" y="0"/>
              <wp:lineTo x="16834" y="0"/>
            </wp:wrapPolygon>
          </wp:wrapThrough>
          <wp:docPr id="2" name="Image 2" descr="Logo Gris fond blanc | Centre Hospitalier de Ni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Gris fond blanc | Centre Hospitalier de Nio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8D2"/>
    <w:multiLevelType w:val="hybridMultilevel"/>
    <w:tmpl w:val="94F0203E"/>
    <w:lvl w:ilvl="0" w:tplc="F9FCD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89"/>
    <w:rsid w:val="002425AF"/>
    <w:rsid w:val="002F7720"/>
    <w:rsid w:val="00360FE4"/>
    <w:rsid w:val="00411789"/>
    <w:rsid w:val="004C7790"/>
    <w:rsid w:val="00543D25"/>
    <w:rsid w:val="007246C8"/>
    <w:rsid w:val="00827338"/>
    <w:rsid w:val="00B56FE4"/>
    <w:rsid w:val="00E258D6"/>
    <w:rsid w:val="00E577A0"/>
    <w:rsid w:val="00E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546F"/>
  <w15:chartTrackingRefBased/>
  <w15:docId w15:val="{527ACA1F-950C-4852-93B1-C013FCE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7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17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789"/>
  </w:style>
  <w:style w:type="paragraph" w:styleId="Pieddepage">
    <w:name w:val="footer"/>
    <w:basedOn w:val="Normal"/>
    <w:link w:val="PieddepageCar"/>
    <w:uiPriority w:val="99"/>
    <w:unhideWhenUsed/>
    <w:rsid w:val="0041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BA02-2151-4647-B278-5BDBF8A7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CHNDS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MERLET Pauline</dc:creator>
  <cp:keywords/>
  <dc:description/>
  <cp:lastModifiedBy>MERLET Pauline</cp:lastModifiedBy>
  <cp:revision>8</cp:revision>
  <dcterms:created xsi:type="dcterms:W3CDTF">2023-03-10T14:19:00Z</dcterms:created>
  <dcterms:modified xsi:type="dcterms:W3CDTF">2023-05-05T12:21:00Z</dcterms:modified>
</cp:coreProperties>
</file>